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F316AD" w:rsidRDefault="001B607A" w:rsidP="00996542">
      <w:pPr>
        <w:rPr>
          <w:rFonts w:ascii="Montserrat Regular" w:hAnsi="Montserrat Regular"/>
          <w:sz w:val="18"/>
          <w:szCs w:val="18"/>
          <w:lang w:val="es-MX"/>
        </w:rPr>
      </w:pPr>
      <w:r w:rsidRPr="001B607A">
        <w:rPr>
          <w:rFonts w:ascii="Montserrat Regular" w:hAnsi="Montserrat Regular"/>
          <w:sz w:val="18"/>
          <w:szCs w:val="18"/>
          <w:lang w:val="es-MX"/>
        </w:rPr>
        <w:t>Oficio: 600-21-00-01-00-2022-</w:t>
      </w:r>
      <w:r w:rsidR="00070C62">
        <w:rPr>
          <w:rFonts w:ascii="Montserrat Regular" w:hAnsi="Montserrat Regular"/>
          <w:sz w:val="18"/>
          <w:szCs w:val="18"/>
          <w:lang w:val="es-MX"/>
        </w:rPr>
        <w:t>2071</w:t>
      </w:r>
    </w:p>
    <w:p w:rsidR="001B607A" w:rsidRPr="00F316AD" w:rsidRDefault="001B607A" w:rsidP="001B607A">
      <w:pPr>
        <w:rPr>
          <w:rFonts w:ascii="Montserrat Regular" w:hAnsi="Montserrat Regular"/>
          <w:sz w:val="18"/>
          <w:szCs w:val="18"/>
          <w:lang w:val="es-MX"/>
        </w:rPr>
      </w:pPr>
      <w:r>
        <w:rPr>
          <w:rFonts w:ascii="Montserrat Regular" w:hAnsi="Montserrat Regular"/>
          <w:sz w:val="18"/>
          <w:szCs w:val="18"/>
          <w:lang w:val="es-MX"/>
        </w:rPr>
        <w:t>Folio SIFEN:</w:t>
      </w:r>
    </w:p>
    <w:p w:rsidR="001B607A" w:rsidRDefault="001B607A" w:rsidP="00996542">
      <w:pPr>
        <w:rPr>
          <w:rFonts w:ascii="Montserrat Regular" w:hAnsi="Montserrat Regular"/>
          <w:sz w:val="18"/>
          <w:szCs w:val="18"/>
          <w:lang w:val="es-MX"/>
        </w:rPr>
      </w:pPr>
      <w:r>
        <w:rPr>
          <w:rFonts w:ascii="Montserrat Regular" w:hAnsi="Montserrat Regular"/>
          <w:sz w:val="18"/>
          <w:szCs w:val="18"/>
          <w:lang w:val="es-MX"/>
        </w:rPr>
        <w:t>RFC:</w:t>
      </w:r>
    </w:p>
    <w:p w:rsidR="001B607A" w:rsidRPr="00ED43B8" w:rsidRDefault="001B607A" w:rsidP="001B607A">
      <w:pPr>
        <w:rPr>
          <w:rFonts w:ascii="Montserrat" w:hAnsi="Montserrat"/>
          <w:sz w:val="18"/>
          <w:szCs w:val="18"/>
        </w:rPr>
      </w:pPr>
      <w:r w:rsidRPr="00ED43B8">
        <w:rPr>
          <w:rFonts w:ascii="Montserrat" w:hAnsi="Montserrat"/>
          <w:sz w:val="18"/>
          <w:szCs w:val="18"/>
        </w:rPr>
        <w:t>Expediente: 12C-7-2022-0</w:t>
      </w:r>
      <w:r>
        <w:rPr>
          <w:rFonts w:ascii="Montserrat" w:hAnsi="Montserrat"/>
          <w:sz w:val="18"/>
          <w:szCs w:val="18"/>
        </w:rPr>
        <w:t>2</w:t>
      </w:r>
      <w:r w:rsidRPr="00ED43B8">
        <w:rPr>
          <w:rFonts w:ascii="Montserrat" w:hAnsi="Montserrat"/>
          <w:sz w:val="18"/>
          <w:szCs w:val="18"/>
        </w:rPr>
        <w:t>-CHIHUAHUA 1-PORTAL DE TRANSPARENCIA</w:t>
      </w:r>
    </w:p>
    <w:p w:rsidR="001B607A" w:rsidRPr="001B607A" w:rsidRDefault="001B607A"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1B607A">
        <w:rPr>
          <w:rFonts w:ascii="Montserrat Regular" w:hAnsi="Montserrat Regular"/>
          <w:sz w:val="18"/>
          <w:szCs w:val="18"/>
          <w:lang w:val="es-MX"/>
        </w:rPr>
        <w:t>Se comunica confidencialidad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1B607A" w:rsidP="00996542">
      <w:pPr>
        <w:jc w:val="right"/>
        <w:rPr>
          <w:rFonts w:ascii="Montserrat Regular" w:hAnsi="Montserrat Regular"/>
          <w:sz w:val="18"/>
          <w:szCs w:val="18"/>
          <w:lang w:val="es-MX"/>
        </w:rPr>
      </w:pPr>
      <w:r>
        <w:rPr>
          <w:rFonts w:ascii="Montserrat Regular" w:hAnsi="Montserrat Regular"/>
          <w:sz w:val="18"/>
          <w:szCs w:val="18"/>
          <w:lang w:val="es-MX"/>
        </w:rPr>
        <w:t>Chihuahua</w:t>
      </w:r>
      <w:r w:rsidR="00F316AD" w:rsidRPr="00F316AD">
        <w:rPr>
          <w:rFonts w:ascii="Montserrat Regular" w:hAnsi="Montserrat Regular"/>
          <w:sz w:val="18"/>
          <w:szCs w:val="18"/>
          <w:lang w:val="es-MX"/>
        </w:rPr>
        <w:t xml:space="preserve">, </w:t>
      </w:r>
      <w:r>
        <w:rPr>
          <w:rFonts w:ascii="Montserrat Regular" w:hAnsi="Montserrat Regular"/>
          <w:sz w:val="18"/>
          <w:szCs w:val="18"/>
          <w:lang w:val="es-MX"/>
        </w:rPr>
        <w:t>Chihuahua</w:t>
      </w:r>
      <w:r w:rsidR="00F316AD" w:rsidRPr="00F316AD">
        <w:rPr>
          <w:rFonts w:ascii="Montserrat Regular" w:hAnsi="Montserrat Regular"/>
          <w:sz w:val="18"/>
          <w:szCs w:val="18"/>
          <w:lang w:val="es-MX"/>
        </w:rPr>
        <w:t>,</w:t>
      </w:r>
      <w:r w:rsidR="006B1E9F" w:rsidRPr="00F316AD">
        <w:rPr>
          <w:rFonts w:ascii="Montserrat Regular" w:hAnsi="Montserrat Regular"/>
          <w:sz w:val="18"/>
          <w:szCs w:val="18"/>
          <w:lang w:val="es-MX"/>
        </w:rPr>
        <w:t xml:space="preserve"> </w:t>
      </w:r>
      <w:r w:rsidR="00070C62">
        <w:rPr>
          <w:rFonts w:ascii="Montserrat Regular" w:hAnsi="Montserrat Regular"/>
          <w:sz w:val="18"/>
          <w:szCs w:val="18"/>
          <w:lang w:val="es-MX"/>
        </w:rPr>
        <w:t>24</w:t>
      </w:r>
      <w:r w:rsidR="006B1E9F" w:rsidRPr="00F316AD">
        <w:rPr>
          <w:rFonts w:ascii="Montserrat Regular" w:hAnsi="Montserrat Regular"/>
          <w:sz w:val="18"/>
          <w:szCs w:val="18"/>
          <w:lang w:val="es-MX"/>
        </w:rPr>
        <w:t xml:space="preserve"> de </w:t>
      </w:r>
      <w:r w:rsidR="00D40DB7" w:rsidRPr="00F316AD">
        <w:rPr>
          <w:rFonts w:ascii="Montserrat Regular" w:hAnsi="Montserrat Regular"/>
          <w:sz w:val="18"/>
          <w:szCs w:val="18"/>
          <w:lang w:val="es-MX"/>
        </w:rPr>
        <w:t>ju</w:t>
      </w:r>
      <w:r w:rsidR="00070C62">
        <w:rPr>
          <w:rFonts w:ascii="Montserrat Regular" w:hAnsi="Montserrat Regular"/>
          <w:sz w:val="18"/>
          <w:szCs w:val="18"/>
          <w:lang w:val="es-MX"/>
        </w:rPr>
        <w:t>n</w:t>
      </w:r>
      <w:r w:rsidR="00D40DB7" w:rsidRPr="00F316AD">
        <w:rPr>
          <w:rFonts w:ascii="Montserrat Regular" w:hAnsi="Montserrat Regular"/>
          <w:sz w:val="18"/>
          <w:szCs w:val="18"/>
          <w:lang w:val="es-MX"/>
        </w:rPr>
        <w:t>i</w:t>
      </w:r>
      <w:r w:rsidR="006B1E9F" w:rsidRPr="00F316AD">
        <w:rPr>
          <w:rFonts w:ascii="Montserrat Regular" w:hAnsi="Montserrat Regular"/>
          <w:sz w:val="18"/>
          <w:szCs w:val="18"/>
          <w:lang w:val="es-MX"/>
        </w:rPr>
        <w:t>o</w:t>
      </w:r>
      <w:r w:rsidR="006B1E9F">
        <w:rPr>
          <w:rFonts w:ascii="Montserrat Regular" w:hAnsi="Montserrat Regular"/>
          <w:sz w:val="18"/>
          <w:szCs w:val="18"/>
          <w:lang w:val="es-MX"/>
        </w:rPr>
        <w:t xml:space="preserve"> de 2022</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996542" w:rsidRPr="0023246E" w:rsidRDefault="006B1E9F" w:rsidP="001B607A">
      <w:pPr>
        <w:ind w:right="3595"/>
        <w:rPr>
          <w:rFonts w:ascii="Montserrat Bold" w:hAnsi="Montserrat Bold"/>
          <w:sz w:val="18"/>
          <w:szCs w:val="18"/>
          <w:lang w:val="es-MX"/>
        </w:rPr>
      </w:pPr>
      <w:r w:rsidRPr="00325396">
        <w:rPr>
          <w:rFonts w:ascii="Montserrat Bold" w:hAnsi="Montserrat Bold"/>
          <w:sz w:val="18"/>
          <w:szCs w:val="18"/>
          <w:lang w:val="es-MX"/>
        </w:rPr>
        <w:t>Comité de Transparencia del Servicio de Administración Tributaria</w:t>
      </w:r>
    </w:p>
    <w:p w:rsidR="00996542" w:rsidRPr="001B607A" w:rsidRDefault="001B607A" w:rsidP="001B607A">
      <w:pPr>
        <w:rPr>
          <w:rFonts w:ascii="Montserrat" w:hAnsi="Montserrat"/>
          <w:sz w:val="18"/>
          <w:szCs w:val="20"/>
        </w:rPr>
      </w:pPr>
      <w:r>
        <w:rPr>
          <w:rFonts w:ascii="Montserrat" w:hAnsi="Montserrat"/>
          <w:sz w:val="18"/>
          <w:szCs w:val="20"/>
        </w:rPr>
        <w:t>P r e s e n t e</w:t>
      </w:r>
    </w:p>
    <w:p w:rsidR="006B1E9F" w:rsidRDefault="006B1E9F" w:rsidP="00996542">
      <w:pPr>
        <w:jc w:val="both"/>
        <w:rPr>
          <w:rFonts w:ascii="Montserrat Regular" w:hAnsi="Montserrat Regular"/>
          <w:sz w:val="18"/>
          <w:szCs w:val="18"/>
          <w:lang w:val="es-MX"/>
        </w:rPr>
      </w:pPr>
    </w:p>
    <w:p w:rsidR="0057167B" w:rsidRDefault="0057167B" w:rsidP="0057167B">
      <w:pPr>
        <w:jc w:val="both"/>
        <w:rPr>
          <w:rFonts w:ascii="Montserrat" w:hAnsi="Montserrat"/>
          <w:sz w:val="18"/>
          <w:szCs w:val="20"/>
        </w:rPr>
      </w:pPr>
      <w:r>
        <w:rPr>
          <w:rFonts w:ascii="Montserrat" w:hAnsi="Montserrat"/>
          <w:sz w:val="18"/>
          <w:szCs w:val="20"/>
        </w:rPr>
        <w:t xml:space="preserve">Se hace referencia a las obligaciones de transparencia derivadas del artículo 70, fracción XXXVI, de la Ley General de Transparencia y Acceso a la Información Pública, que se encuentra a cargo de la Administración General Jurídica. </w:t>
      </w:r>
    </w:p>
    <w:p w:rsidR="006B1E9F" w:rsidRPr="0057167B" w:rsidRDefault="006B1E9F" w:rsidP="00996542">
      <w:pPr>
        <w:jc w:val="both"/>
        <w:rPr>
          <w:rFonts w:ascii="Montserrat Regular" w:hAnsi="Montserrat Regular"/>
          <w:sz w:val="18"/>
          <w:szCs w:val="18"/>
        </w:rPr>
      </w:pPr>
    </w:p>
    <w:p w:rsidR="00070C62" w:rsidRDefault="00070C62" w:rsidP="00070C62">
      <w:pPr>
        <w:jc w:val="both"/>
        <w:rPr>
          <w:rFonts w:ascii="Montserrat" w:hAnsi="Montserrat"/>
          <w:sz w:val="18"/>
          <w:szCs w:val="20"/>
        </w:rPr>
      </w:pPr>
      <w:r>
        <w:rPr>
          <w:rFonts w:ascii="Montserrat" w:hAnsi="Montserrat"/>
          <w:sz w:val="18"/>
          <w:szCs w:val="20"/>
        </w:rPr>
        <w:t xml:space="preserve">Sobre el particular, se informa que las resoluciones a los recursos de revocación que causaron firmeza en el </w:t>
      </w:r>
      <w:r w:rsidR="0057167B">
        <w:rPr>
          <w:rFonts w:ascii="Montserrat" w:hAnsi="Montserrat"/>
          <w:b/>
          <w:sz w:val="18"/>
          <w:szCs w:val="20"/>
        </w:rPr>
        <w:t>Segundo</w:t>
      </w:r>
      <w:bookmarkStart w:id="0" w:name="_GoBack"/>
      <w:bookmarkEnd w:id="0"/>
      <w:r>
        <w:rPr>
          <w:rFonts w:ascii="Montserrat" w:hAnsi="Montserrat"/>
          <w:b/>
          <w:sz w:val="18"/>
          <w:szCs w:val="20"/>
        </w:rPr>
        <w:t xml:space="preserve"> trimestre del año 2022</w:t>
      </w:r>
      <w:r>
        <w:rPr>
          <w:rFonts w:ascii="Montserrat" w:hAnsi="Montserrat"/>
          <w:sz w:val="18"/>
          <w:szCs w:val="20"/>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070C62" w:rsidRDefault="00070C62" w:rsidP="00070C62">
      <w:pPr>
        <w:rPr>
          <w:rFonts w:ascii="Montserrat" w:hAnsi="Montserrat"/>
          <w:sz w:val="18"/>
          <w:szCs w:val="20"/>
        </w:rPr>
      </w:pPr>
    </w:p>
    <w:p w:rsidR="00070C62" w:rsidRDefault="00070C62" w:rsidP="00070C62">
      <w:pPr>
        <w:rPr>
          <w:rFonts w:ascii="Montserrat" w:hAnsi="Montserrat"/>
          <w:iCs/>
          <w:sz w:val="18"/>
          <w:szCs w:val="20"/>
          <w:lang w:val="es-ES"/>
        </w:rPr>
      </w:pPr>
      <w:r>
        <w:rPr>
          <w:rFonts w:ascii="Montserrat" w:hAnsi="Montserrat"/>
          <w:iCs/>
          <w:sz w:val="18"/>
          <w:szCs w:val="20"/>
          <w:lang w:val="es-ES"/>
        </w:rPr>
        <w:t>En ese sentido, la información confidencial que se testa en las versiones públicas, por encontrase protegida por el secreto fiscal, entre otra, es la siguiente:</w:t>
      </w:r>
    </w:p>
    <w:p w:rsidR="006B1E9F" w:rsidRPr="00070C62" w:rsidRDefault="006B1E9F" w:rsidP="00996542">
      <w:pPr>
        <w:rPr>
          <w:rFonts w:ascii="Montserrat Regular" w:hAnsi="Montserrat Regular"/>
          <w:sz w:val="18"/>
          <w:szCs w:val="18"/>
          <w:lang w:val="es-ES"/>
        </w:rPr>
      </w:pPr>
    </w:p>
    <w:p w:rsidR="001B607A" w:rsidRPr="00325396" w:rsidRDefault="001B607A" w:rsidP="001B607A">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1B607A" w:rsidRPr="00C81177" w:rsidRDefault="001B607A" w:rsidP="001B607A">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1B607A" w:rsidRPr="00325396" w:rsidRDefault="001B607A" w:rsidP="001B607A">
      <w:pPr>
        <w:numPr>
          <w:ilvl w:val="0"/>
          <w:numId w:val="1"/>
        </w:numPr>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1B607A" w:rsidRPr="00325396" w:rsidRDefault="001B607A" w:rsidP="001B607A">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1B607A" w:rsidRPr="00325396" w:rsidRDefault="001B607A" w:rsidP="001B607A">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1B607A" w:rsidRPr="00325396" w:rsidRDefault="001B607A" w:rsidP="001B607A">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 xml:space="preserve">Montos de créditos fiscales, impuesto causado, </w:t>
      </w:r>
    </w:p>
    <w:p w:rsidR="001B607A" w:rsidRPr="00325396" w:rsidRDefault="001B607A" w:rsidP="001B607A">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1B607A" w:rsidRPr="00325396" w:rsidRDefault="001B607A" w:rsidP="001B607A">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Número Telefónicos</w:t>
      </w:r>
    </w:p>
    <w:p w:rsidR="001B607A" w:rsidRPr="00325396" w:rsidRDefault="001B607A" w:rsidP="001B607A">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1B607A" w:rsidRPr="00325396" w:rsidRDefault="001B607A" w:rsidP="001B607A">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1B607A" w:rsidRPr="00325396" w:rsidRDefault="001B607A" w:rsidP="001B607A">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Proveedores.</w:t>
      </w:r>
    </w:p>
    <w:p w:rsidR="001B607A" w:rsidRPr="00325396" w:rsidRDefault="001B607A" w:rsidP="001B607A">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1B607A" w:rsidRDefault="001B607A" w:rsidP="001B607A">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Apoderado legal.</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Domicilio Ubicación de inmuebles</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Terceros</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Número de Registro</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Distrito Judicial</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Fiador</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Clientes</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Firmas Autógrafas</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Productos</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Número de Contrato</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Arrendadora</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lastRenderedPageBreak/>
        <w:t>Aseguradora</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Fletera</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Periodo</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Datos documento Público</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Actividad Económica</w:t>
      </w:r>
    </w:p>
    <w:p w:rsidR="001B607A" w:rsidRDefault="001B607A" w:rsidP="001B607A">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Impuestos Federales</w:t>
      </w:r>
    </w:p>
    <w:p w:rsidR="006B1E9F" w:rsidRPr="00F316AD" w:rsidRDefault="001B607A" w:rsidP="001B607A">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rPr>
        <w:t>Numero de Recurso de Revocación</w:t>
      </w:r>
    </w:p>
    <w:p w:rsidR="00996542" w:rsidRDefault="00996542" w:rsidP="00996542">
      <w:pPr>
        <w:rPr>
          <w:rFonts w:ascii="Montserrat Regular" w:hAnsi="Montserrat Regular"/>
          <w:sz w:val="18"/>
          <w:szCs w:val="18"/>
          <w:lang w:val="es-MX"/>
        </w:rPr>
      </w:pPr>
    </w:p>
    <w:p w:rsidR="00070C62" w:rsidRDefault="00070C62" w:rsidP="00070C62">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w:t>
      </w:r>
      <w:r>
        <w:rPr>
          <w:rFonts w:ascii="Montserrat Regular" w:hAnsi="Montserrat Regular"/>
          <w:sz w:val="18"/>
          <w:szCs w:val="18"/>
        </w:rPr>
        <w:t xml:space="preserve">los </w:t>
      </w:r>
      <w:r>
        <w:rPr>
          <w:rFonts w:ascii="Montserrat" w:hAnsi="Montserrat"/>
          <w:sz w:val="20"/>
          <w:szCs w:val="20"/>
        </w:rPr>
        <w:t xml:space="preserve">artículos 68, 97 y 98, fracción III y </w:t>
      </w:r>
      <w:r w:rsidRPr="00325396">
        <w:rPr>
          <w:rFonts w:ascii="Montserrat Regular" w:hAnsi="Montserrat Regular"/>
          <w:sz w:val="18"/>
          <w:szCs w:val="18"/>
        </w:rPr>
        <w:t>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996542" w:rsidRPr="00070C62" w:rsidRDefault="00996542" w:rsidP="00996542">
      <w:pPr>
        <w:rPr>
          <w:rFonts w:ascii="Montserrat Regular" w:hAnsi="Montserrat Regular"/>
          <w:sz w:val="18"/>
          <w:szCs w:val="18"/>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F316AD" w:rsidRDefault="00F316AD" w:rsidP="00996542">
      <w:pPr>
        <w:rPr>
          <w:rFonts w:ascii="Montserrat Bold" w:hAnsi="Montserrat Bold"/>
          <w:sz w:val="18"/>
          <w:szCs w:val="18"/>
          <w:lang w:val="es-MX"/>
        </w:rPr>
      </w:pPr>
      <w:r w:rsidRPr="00F316AD">
        <w:rPr>
          <w:rFonts w:ascii="Montserrat Bold" w:hAnsi="Montserrat Bold"/>
          <w:b/>
          <w:sz w:val="18"/>
          <w:szCs w:val="18"/>
          <w:lang w:val="es-MX"/>
        </w:rPr>
        <w:t xml:space="preserve">Lic. </w:t>
      </w:r>
    </w:p>
    <w:p w:rsidR="002F48B8" w:rsidRPr="00C8593E" w:rsidRDefault="002F48B8" w:rsidP="00D61E10">
      <w:pPr>
        <w:rPr>
          <w:rFonts w:ascii="Montserrat Regular" w:hAnsi="Montserrat Regular"/>
          <w:sz w:val="18"/>
          <w:szCs w:val="18"/>
          <w:lang w:val="es-MX"/>
        </w:rPr>
      </w:pPr>
    </w:p>
    <w:sectPr w:rsidR="002F48B8" w:rsidRPr="00C8593E" w:rsidSect="00D61E10">
      <w:headerReference w:type="default" r:id="rId7"/>
      <w:footerReference w:type="default" r:id="rId8"/>
      <w:headerReference w:type="first" r:id="rId9"/>
      <w:footerReference w:type="first" r:id="rId10"/>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B4B" w:rsidRDefault="009B6B4B" w:rsidP="00FA660E">
      <w:r>
        <w:separator/>
      </w:r>
    </w:p>
  </w:endnote>
  <w:endnote w:type="continuationSeparator" w:id="0">
    <w:p w:rsidR="009B6B4B" w:rsidRDefault="009B6B4B"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1B607A" w:rsidRPr="00F75C13" w:rsidRDefault="001B607A" w:rsidP="001B607A">
          <w:pPr>
            <w:pStyle w:val="Piedepgina"/>
            <w:jc w:val="both"/>
            <w:rPr>
              <w:rFonts w:ascii="Montserrat SemiBold" w:hAnsi="Montserrat SemiBold"/>
              <w:color w:val="BC9500"/>
              <w:sz w:val="14"/>
              <w:szCs w:val="14"/>
            </w:rPr>
          </w:pPr>
          <w:r w:rsidRPr="0034640A">
            <w:rPr>
              <w:rFonts w:ascii="Montserrat SemiBold" w:hAnsi="Montserrat SemiBold"/>
              <w:color w:val="BC9500"/>
              <w:sz w:val="14"/>
              <w:szCs w:val="14"/>
            </w:rPr>
            <w:t xml:space="preserve">Calle </w:t>
          </w:r>
          <w:r w:rsidRPr="007D10B1">
            <w:rPr>
              <w:rFonts w:ascii="Montserrat SemiBold" w:hAnsi="Montserrat SemiBold"/>
              <w:color w:val="BC9500"/>
              <w:sz w:val="14"/>
              <w:szCs w:val="14"/>
            </w:rPr>
            <w:t>Cosmos número 4334, Col. Satélite, C.P. 31104, Chihuahua, Chihuahua</w:t>
          </w:r>
          <w:r w:rsidRPr="00F75C13">
            <w:rPr>
              <w:rFonts w:ascii="Montserrat SemiBold" w:hAnsi="Montserrat SemiBold"/>
              <w:color w:val="BC9500"/>
              <w:sz w:val="14"/>
              <w:szCs w:val="14"/>
            </w:rPr>
            <w:t xml:space="preserve">. </w:t>
          </w:r>
        </w:p>
        <w:p w:rsidR="001B607A" w:rsidRDefault="001B607A" w:rsidP="001B607A">
          <w:pPr>
            <w:pStyle w:val="Piedepgina"/>
            <w:tabs>
              <w:tab w:val="clear" w:pos="4419"/>
              <w:tab w:val="clear" w:pos="8838"/>
              <w:tab w:val="left" w:pos="9195"/>
              <w:tab w:val="left" w:pos="9645"/>
            </w:tabs>
            <w:ind w:right="-1085"/>
            <w:rPr>
              <w:rFonts w:ascii="Montserrat SemiBold" w:hAnsi="Montserrat SemiBold"/>
              <w:color w:val="BA8C40"/>
              <w:sz w:val="12"/>
              <w:szCs w:val="12"/>
              <w:lang w:val="es-ES"/>
            </w:rPr>
          </w:pPr>
          <w:r>
            <w:rPr>
              <w:rFonts w:ascii="Montserrat SemiBold" w:hAnsi="Montserrat SemiBold"/>
              <w:color w:val="BC9500"/>
              <w:sz w:val="14"/>
              <w:szCs w:val="14"/>
            </w:rPr>
            <w:t xml:space="preserve">sat.gob.mx / </w:t>
          </w:r>
          <w:r w:rsidRPr="007D10B1">
            <w:rPr>
              <w:rFonts w:ascii="Montserrat SemiBold" w:hAnsi="Montserrat SemiBold"/>
              <w:color w:val="BC9500"/>
              <w:sz w:val="14"/>
              <w:szCs w:val="14"/>
            </w:rPr>
            <w:t>MarcaSAT 01 (55) 614 158 45 45</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1B607A" w:rsidRPr="00F75C13" w:rsidRDefault="001B607A" w:rsidP="001B607A">
          <w:pPr>
            <w:pStyle w:val="Piedepgina"/>
            <w:jc w:val="both"/>
            <w:rPr>
              <w:rFonts w:ascii="Montserrat SemiBold" w:hAnsi="Montserrat SemiBold"/>
              <w:color w:val="BC9500"/>
              <w:sz w:val="14"/>
              <w:szCs w:val="14"/>
            </w:rPr>
          </w:pPr>
          <w:r w:rsidRPr="0034640A">
            <w:rPr>
              <w:rFonts w:ascii="Montserrat SemiBold" w:hAnsi="Montserrat SemiBold"/>
              <w:color w:val="BC9500"/>
              <w:sz w:val="14"/>
              <w:szCs w:val="14"/>
            </w:rPr>
            <w:t xml:space="preserve">Calle </w:t>
          </w:r>
          <w:r w:rsidRPr="007D10B1">
            <w:rPr>
              <w:rFonts w:ascii="Montserrat SemiBold" w:hAnsi="Montserrat SemiBold"/>
              <w:color w:val="BC9500"/>
              <w:sz w:val="14"/>
              <w:szCs w:val="14"/>
            </w:rPr>
            <w:t>Cosmos número 4334, Col. Satélite, C.P. 31104, Chihuahua, Chihuahua</w:t>
          </w:r>
          <w:r w:rsidRPr="00F75C13">
            <w:rPr>
              <w:rFonts w:ascii="Montserrat SemiBold" w:hAnsi="Montserrat SemiBold"/>
              <w:color w:val="BC9500"/>
              <w:sz w:val="14"/>
              <w:szCs w:val="14"/>
            </w:rPr>
            <w:t xml:space="preserve">. </w:t>
          </w:r>
        </w:p>
        <w:p w:rsidR="001B607A" w:rsidRDefault="001B607A" w:rsidP="001B607A">
          <w:pPr>
            <w:pStyle w:val="Piedepgina"/>
            <w:tabs>
              <w:tab w:val="clear" w:pos="4419"/>
              <w:tab w:val="clear" w:pos="8838"/>
              <w:tab w:val="left" w:pos="9195"/>
              <w:tab w:val="left" w:pos="9645"/>
            </w:tabs>
            <w:ind w:right="-1085"/>
            <w:rPr>
              <w:rFonts w:ascii="Montserrat SemiBold" w:hAnsi="Montserrat SemiBold"/>
              <w:color w:val="BA8C40"/>
              <w:sz w:val="12"/>
              <w:szCs w:val="12"/>
              <w:lang w:val="es-ES"/>
            </w:rPr>
          </w:pPr>
          <w:r>
            <w:rPr>
              <w:rFonts w:ascii="Montserrat SemiBold" w:hAnsi="Montserrat SemiBold"/>
              <w:color w:val="BC9500"/>
              <w:sz w:val="14"/>
              <w:szCs w:val="14"/>
            </w:rPr>
            <w:t xml:space="preserve">sat.gob.mx / </w:t>
          </w:r>
          <w:r w:rsidRPr="007D10B1">
            <w:rPr>
              <w:rFonts w:ascii="Montserrat SemiBold" w:hAnsi="Montserrat SemiBold"/>
              <w:color w:val="BC9500"/>
              <w:sz w:val="14"/>
              <w:szCs w:val="14"/>
            </w:rPr>
            <w:t>MarcaSAT 01 (55) 614 158 45 45</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B4B" w:rsidRDefault="009B6B4B" w:rsidP="00FA660E">
      <w:r>
        <w:separator/>
      </w:r>
    </w:p>
  </w:footnote>
  <w:footnote w:type="continuationSeparator" w:id="0">
    <w:p w:rsidR="009B6B4B" w:rsidRDefault="009B6B4B"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1"/>
      <w:gridCol w:w="3269"/>
    </w:tblGrid>
    <w:tr w:rsidR="00D61E10" w:rsidTr="00551D9B">
      <w:trPr>
        <w:jc w:val="center"/>
      </w:trPr>
      <w:tc>
        <w:tcPr>
          <w:tcW w:w="5920" w:type="dxa"/>
        </w:tcPr>
        <w:p w:rsidR="00D61E10" w:rsidRDefault="00D61E10" w:rsidP="00D61E10">
          <w:pPr>
            <w:pStyle w:val="Encabezado"/>
          </w:pPr>
          <w:r>
            <w:rPr>
              <w:noProof/>
              <w:lang w:val="en-US"/>
            </w:rPr>
            <w:drawing>
              <wp:inline distT="0" distB="0" distL="0" distR="0" wp14:anchorId="0683E618" wp14:editId="35203DA3">
                <wp:extent cx="4448175" cy="49403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467614" cy="496197"/>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1B607A" w:rsidRDefault="001B607A" w:rsidP="001B607A">
          <w:pPr>
            <w:pStyle w:val="Encabezado"/>
            <w:jc w:val="right"/>
            <w:rPr>
              <w:rFonts w:ascii="Montserrat Regular" w:hAnsi="Montserrat Regular"/>
              <w:sz w:val="16"/>
              <w:szCs w:val="16"/>
            </w:rPr>
          </w:pPr>
          <w:r w:rsidRPr="00F316AD">
            <w:rPr>
              <w:rFonts w:ascii="Montserrat Regular" w:hAnsi="Montserrat Regular"/>
              <w:sz w:val="16"/>
              <w:szCs w:val="16"/>
            </w:rPr>
            <w:t xml:space="preserve">Administración Desconcentrada Jurídica de </w:t>
          </w:r>
          <w:r>
            <w:rPr>
              <w:rFonts w:ascii="Montserrat Regular" w:hAnsi="Montserrat Regular"/>
              <w:sz w:val="16"/>
              <w:szCs w:val="16"/>
            </w:rPr>
            <w:t>Chihuahua</w:t>
          </w:r>
          <w:r w:rsidRPr="00E768A6">
            <w:rPr>
              <w:rFonts w:ascii="Montserrat Regular" w:hAnsi="Montserrat Regular"/>
              <w:sz w:val="16"/>
              <w:szCs w:val="16"/>
            </w:rPr>
            <w:t xml:space="preserve"> “</w:t>
          </w:r>
          <w:r>
            <w:rPr>
              <w:rFonts w:ascii="Montserrat Regular" w:hAnsi="Montserrat Regular"/>
              <w:sz w:val="16"/>
              <w:szCs w:val="16"/>
            </w:rPr>
            <w:t>1</w:t>
          </w:r>
          <w:r w:rsidRPr="00E768A6">
            <w:rPr>
              <w:rFonts w:ascii="Montserrat Regular" w:hAnsi="Montserrat Regular"/>
              <w:sz w:val="16"/>
              <w:szCs w:val="16"/>
            </w:rPr>
            <w:t>”</w:t>
          </w:r>
        </w:p>
        <w:p w:rsidR="001B607A" w:rsidRDefault="001B607A" w:rsidP="001B607A">
          <w:pPr>
            <w:jc w:val="right"/>
          </w:pPr>
          <w:r w:rsidRPr="006143E5">
            <w:rPr>
              <w:rFonts w:ascii="Montserrat" w:hAnsi="Montserrat"/>
              <w:sz w:val="12"/>
              <w:szCs w:val="12"/>
            </w:rPr>
            <w:t xml:space="preserve">Subadministración </w:t>
          </w:r>
          <w:r>
            <w:rPr>
              <w:rFonts w:ascii="Montserrat" w:hAnsi="Montserrat"/>
              <w:sz w:val="12"/>
              <w:szCs w:val="12"/>
            </w:rPr>
            <w:t>Desconcentrada Jurídica “1”</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57167B" w:rsidRPr="0057167B">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26"/>
      <w:gridCol w:w="3164"/>
    </w:tblGrid>
    <w:tr w:rsidR="00D61E10" w:rsidTr="00551D9B">
      <w:trPr>
        <w:jc w:val="center"/>
      </w:trPr>
      <w:tc>
        <w:tcPr>
          <w:tcW w:w="5920" w:type="dxa"/>
        </w:tcPr>
        <w:p w:rsidR="00D61E10" w:rsidRDefault="00D61E10" w:rsidP="00D61E10">
          <w:pPr>
            <w:pStyle w:val="Encabezado"/>
          </w:pPr>
          <w:r>
            <w:rPr>
              <w:noProof/>
              <w:lang w:val="en-US"/>
            </w:rPr>
            <w:drawing>
              <wp:inline distT="0" distB="0" distL="0" distR="0" wp14:anchorId="1C734ABA" wp14:editId="2A2B9475">
                <wp:extent cx="4514850" cy="50144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553230" cy="505706"/>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Default="00D61E10" w:rsidP="00D61E10">
          <w:pPr>
            <w:pStyle w:val="Encabezado"/>
            <w:jc w:val="right"/>
            <w:rPr>
              <w:rFonts w:ascii="Montserrat Regular" w:hAnsi="Montserrat Regular"/>
              <w:sz w:val="16"/>
              <w:szCs w:val="16"/>
            </w:rPr>
          </w:pPr>
          <w:r w:rsidRPr="00F316AD">
            <w:rPr>
              <w:rFonts w:ascii="Montserrat Regular" w:hAnsi="Montserrat Regular"/>
              <w:sz w:val="16"/>
              <w:szCs w:val="16"/>
            </w:rPr>
            <w:t xml:space="preserve">Administración Desconcentrada Jurídica de </w:t>
          </w:r>
          <w:r w:rsidR="001B607A">
            <w:rPr>
              <w:rFonts w:ascii="Montserrat Regular" w:hAnsi="Montserrat Regular"/>
              <w:sz w:val="16"/>
              <w:szCs w:val="16"/>
            </w:rPr>
            <w:t>Chihuahua</w:t>
          </w:r>
          <w:r w:rsidR="00F316AD" w:rsidRPr="00E768A6">
            <w:rPr>
              <w:rFonts w:ascii="Montserrat Regular" w:hAnsi="Montserrat Regular"/>
              <w:sz w:val="16"/>
              <w:szCs w:val="16"/>
            </w:rPr>
            <w:t xml:space="preserve"> “</w:t>
          </w:r>
          <w:r w:rsidR="001B607A">
            <w:rPr>
              <w:rFonts w:ascii="Montserrat Regular" w:hAnsi="Montserrat Regular"/>
              <w:sz w:val="16"/>
              <w:szCs w:val="16"/>
            </w:rPr>
            <w:t>1</w:t>
          </w:r>
          <w:r w:rsidR="00F316AD" w:rsidRPr="00E768A6">
            <w:rPr>
              <w:rFonts w:ascii="Montserrat Regular" w:hAnsi="Montserrat Regular"/>
              <w:sz w:val="16"/>
              <w:szCs w:val="16"/>
            </w:rPr>
            <w:t>”</w:t>
          </w:r>
        </w:p>
        <w:p w:rsidR="001B607A" w:rsidRDefault="001B607A" w:rsidP="001B607A">
          <w:pPr>
            <w:jc w:val="right"/>
          </w:pPr>
          <w:r w:rsidRPr="006143E5">
            <w:rPr>
              <w:rFonts w:ascii="Montserrat" w:hAnsi="Montserrat"/>
              <w:sz w:val="12"/>
              <w:szCs w:val="12"/>
            </w:rPr>
            <w:t xml:space="preserve">Subadministración </w:t>
          </w:r>
          <w:r>
            <w:rPr>
              <w:rFonts w:ascii="Montserrat" w:hAnsi="Montserrat"/>
              <w:sz w:val="12"/>
              <w:szCs w:val="12"/>
            </w:rPr>
            <w:t>Desconcentrada Jurídica “1”</w:t>
          </w:r>
        </w:p>
        <w:p w:rsidR="001B607A" w:rsidRPr="000A2EA0" w:rsidRDefault="001B607A" w:rsidP="00D61E10">
          <w:pPr>
            <w:pStyle w:val="Encabezado"/>
            <w:jc w:val="right"/>
            <w:rPr>
              <w:rFonts w:ascii="Montserrat Regular" w:hAnsi="Montserrat Regular"/>
            </w:rPr>
          </w:pP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0E"/>
    <w:rsid w:val="00036507"/>
    <w:rsid w:val="00052B10"/>
    <w:rsid w:val="00054B34"/>
    <w:rsid w:val="00070C62"/>
    <w:rsid w:val="000A2EA0"/>
    <w:rsid w:val="000A7AFF"/>
    <w:rsid w:val="000F696F"/>
    <w:rsid w:val="000F77CE"/>
    <w:rsid w:val="00147797"/>
    <w:rsid w:val="001B607A"/>
    <w:rsid w:val="002054F2"/>
    <w:rsid w:val="0023246E"/>
    <w:rsid w:val="002477EF"/>
    <w:rsid w:val="00247A08"/>
    <w:rsid w:val="00260577"/>
    <w:rsid w:val="002A73A1"/>
    <w:rsid w:val="002D7153"/>
    <w:rsid w:val="002F48B8"/>
    <w:rsid w:val="002F7DD8"/>
    <w:rsid w:val="0035326D"/>
    <w:rsid w:val="0036133B"/>
    <w:rsid w:val="0036343F"/>
    <w:rsid w:val="00365C3B"/>
    <w:rsid w:val="0039508E"/>
    <w:rsid w:val="003E124A"/>
    <w:rsid w:val="00453032"/>
    <w:rsid w:val="00487859"/>
    <w:rsid w:val="004D132A"/>
    <w:rsid w:val="004F55D4"/>
    <w:rsid w:val="00505465"/>
    <w:rsid w:val="00536A89"/>
    <w:rsid w:val="00542B0F"/>
    <w:rsid w:val="00557CD1"/>
    <w:rsid w:val="00560C8B"/>
    <w:rsid w:val="0057167B"/>
    <w:rsid w:val="005925B0"/>
    <w:rsid w:val="005F6702"/>
    <w:rsid w:val="00614793"/>
    <w:rsid w:val="00627C3C"/>
    <w:rsid w:val="006610B2"/>
    <w:rsid w:val="00661CA6"/>
    <w:rsid w:val="00664A4A"/>
    <w:rsid w:val="006748BA"/>
    <w:rsid w:val="006A19DF"/>
    <w:rsid w:val="006B1E9F"/>
    <w:rsid w:val="006D53A5"/>
    <w:rsid w:val="00722182"/>
    <w:rsid w:val="007267A7"/>
    <w:rsid w:val="00731634"/>
    <w:rsid w:val="007338A4"/>
    <w:rsid w:val="00734CD7"/>
    <w:rsid w:val="0074771D"/>
    <w:rsid w:val="007661AC"/>
    <w:rsid w:val="00792A9A"/>
    <w:rsid w:val="007A6B28"/>
    <w:rsid w:val="007B0452"/>
    <w:rsid w:val="007D3302"/>
    <w:rsid w:val="00844DBD"/>
    <w:rsid w:val="0086073D"/>
    <w:rsid w:val="00871956"/>
    <w:rsid w:val="0087401B"/>
    <w:rsid w:val="00885202"/>
    <w:rsid w:val="008D7A35"/>
    <w:rsid w:val="0090230A"/>
    <w:rsid w:val="00956714"/>
    <w:rsid w:val="00971E98"/>
    <w:rsid w:val="00996542"/>
    <w:rsid w:val="009B1564"/>
    <w:rsid w:val="009B1DD2"/>
    <w:rsid w:val="009B6B4B"/>
    <w:rsid w:val="00A34F00"/>
    <w:rsid w:val="00AB7D69"/>
    <w:rsid w:val="00B04EA0"/>
    <w:rsid w:val="00B16FEB"/>
    <w:rsid w:val="00B1734C"/>
    <w:rsid w:val="00BF59BA"/>
    <w:rsid w:val="00C35CCB"/>
    <w:rsid w:val="00C64BBD"/>
    <w:rsid w:val="00C74D6D"/>
    <w:rsid w:val="00C76AF4"/>
    <w:rsid w:val="00C8593E"/>
    <w:rsid w:val="00CD505F"/>
    <w:rsid w:val="00D27765"/>
    <w:rsid w:val="00D40DB7"/>
    <w:rsid w:val="00D413C0"/>
    <w:rsid w:val="00D61E10"/>
    <w:rsid w:val="00D762B3"/>
    <w:rsid w:val="00DB3C2F"/>
    <w:rsid w:val="00DF4E53"/>
    <w:rsid w:val="00E60992"/>
    <w:rsid w:val="00E71D35"/>
    <w:rsid w:val="00E81318"/>
    <w:rsid w:val="00EA24DB"/>
    <w:rsid w:val="00EA2CAA"/>
    <w:rsid w:val="00EA33D5"/>
    <w:rsid w:val="00EB25C7"/>
    <w:rsid w:val="00ED357E"/>
    <w:rsid w:val="00ED5C40"/>
    <w:rsid w:val="00EE000D"/>
    <w:rsid w:val="00EE338D"/>
    <w:rsid w:val="00F1422E"/>
    <w:rsid w:val="00F16BFA"/>
    <w:rsid w:val="00F316AD"/>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50098B"/>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qFormat/>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487</Words>
  <Characters>2780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AGJ</cp:lastModifiedBy>
  <cp:revision>106</cp:revision>
  <cp:lastPrinted>2022-01-03T20:15:00Z</cp:lastPrinted>
  <dcterms:created xsi:type="dcterms:W3CDTF">2022-01-03T20:16:00Z</dcterms:created>
  <dcterms:modified xsi:type="dcterms:W3CDTF">2022-07-21T16:09:00Z</dcterms:modified>
</cp:coreProperties>
</file>